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rPr>
      </w:pPr>
      <w:bookmarkStart w:id="0" w:name="_GoBack"/>
      <w:r>
        <w:rPr>
          <w:rFonts w:hint="eastAsia" w:ascii="黑体" w:hAnsi="黑体" w:eastAsia="黑体" w:cs="黑体"/>
          <w:sz w:val="32"/>
          <w:szCs w:val="32"/>
        </w:rPr>
        <w:t>附件1</w:t>
      </w:r>
    </w:p>
    <w:bookmarkEnd w:id="0"/>
    <w:p>
      <w:pPr>
        <w:spacing w:line="720" w:lineRule="exact"/>
        <w:jc w:val="center"/>
        <w:rPr>
          <w:rFonts w:ascii="宋体" w:hAnsi="宋体"/>
          <w:b/>
          <w:sz w:val="44"/>
          <w:szCs w:val="44"/>
        </w:rPr>
      </w:pPr>
      <w:r>
        <w:rPr>
          <w:rFonts w:hint="eastAsia" w:ascii="宋体" w:hAnsi="宋体"/>
          <w:b/>
          <w:sz w:val="44"/>
          <w:szCs w:val="44"/>
        </w:rPr>
        <w:t>广东省生产力促进协会</w:t>
      </w:r>
      <w:r>
        <w:rPr>
          <w:rFonts w:ascii="宋体" w:hAnsi="宋体"/>
          <w:b/>
          <w:sz w:val="44"/>
          <w:szCs w:val="44"/>
        </w:rPr>
        <w:br w:type="textWrapping"/>
      </w:r>
      <w:r>
        <w:rPr>
          <w:rFonts w:hint="eastAsia" w:ascii="宋体" w:hAnsi="宋体"/>
          <w:b/>
          <w:sz w:val="44"/>
          <w:szCs w:val="44"/>
        </w:rPr>
        <w:t>科技创新促进奖管理办法（试行）</w:t>
      </w:r>
    </w:p>
    <w:p>
      <w:pPr>
        <w:spacing w:before="156" w:beforeLines="50" w:after="156" w:afterLines="50" w:line="360" w:lineRule="auto"/>
        <w:jc w:val="center"/>
        <w:rPr>
          <w:rFonts w:hint="eastAsia" w:ascii="仿宋" w:hAnsi="仿宋" w:eastAsia="仿宋"/>
          <w:b/>
          <w:sz w:val="32"/>
          <w:szCs w:val="32"/>
        </w:rPr>
      </w:pPr>
    </w:p>
    <w:p>
      <w:pPr>
        <w:spacing w:before="156" w:beforeLines="50" w:after="156" w:afterLines="50" w:line="360" w:lineRule="auto"/>
        <w:jc w:val="center"/>
        <w:rPr>
          <w:rFonts w:ascii="黑体" w:hAnsi="黑体" w:eastAsia="黑体"/>
          <w:sz w:val="28"/>
          <w:szCs w:val="28"/>
        </w:rPr>
      </w:pPr>
      <w:r>
        <w:rPr>
          <w:rFonts w:hint="eastAsia" w:ascii="黑体" w:hAnsi="黑体" w:eastAsia="黑体"/>
          <w:sz w:val="28"/>
          <w:szCs w:val="28"/>
        </w:rPr>
        <w:t>第一章</w:t>
      </w:r>
      <w:r>
        <w:rPr>
          <w:rFonts w:ascii="黑体" w:hAnsi="黑体" w:eastAsia="黑体"/>
          <w:sz w:val="28"/>
          <w:szCs w:val="28"/>
        </w:rPr>
        <w:t xml:space="preserve">  </w:t>
      </w:r>
      <w:r>
        <w:rPr>
          <w:rFonts w:hint="eastAsia" w:ascii="黑体" w:hAnsi="黑体" w:eastAsia="黑体"/>
          <w:sz w:val="28"/>
          <w:szCs w:val="28"/>
        </w:rPr>
        <w:t>总则</w:t>
      </w:r>
    </w:p>
    <w:p>
      <w:pPr>
        <w:spacing w:line="360" w:lineRule="auto"/>
        <w:ind w:firstLine="573"/>
        <w:rPr>
          <w:rFonts w:ascii="Times New Roman" w:hAnsi="Times New Roman" w:eastAsia="仿宋"/>
          <w:sz w:val="28"/>
          <w:szCs w:val="28"/>
        </w:rPr>
      </w:pPr>
      <w:r>
        <w:rPr>
          <w:rFonts w:ascii="Times New Roman" w:hAnsi="仿宋" w:eastAsia="仿宋"/>
          <w:b/>
          <w:sz w:val="28"/>
          <w:szCs w:val="28"/>
        </w:rPr>
        <w:t>第一条</w:t>
      </w:r>
      <w:r>
        <w:rPr>
          <w:rFonts w:ascii="Times New Roman" w:hAnsi="Times New Roman" w:eastAsia="仿宋"/>
          <w:b/>
          <w:sz w:val="28"/>
          <w:szCs w:val="28"/>
        </w:rPr>
        <w:t xml:space="preserve"> </w:t>
      </w:r>
      <w:r>
        <w:rPr>
          <w:rFonts w:ascii="Times New Roman" w:hAnsi="仿宋" w:eastAsia="仿宋"/>
          <w:sz w:val="28"/>
          <w:szCs w:val="28"/>
        </w:rPr>
        <w:t>为深入实施创新驱动发展战略，</w:t>
      </w:r>
      <w:r>
        <w:rPr>
          <w:rFonts w:hint="eastAsia" w:ascii="Times New Roman" w:hAnsi="仿宋" w:eastAsia="仿宋"/>
          <w:sz w:val="28"/>
          <w:szCs w:val="28"/>
        </w:rPr>
        <w:t>推进</w:t>
      </w:r>
      <w:r>
        <w:rPr>
          <w:rFonts w:ascii="Times New Roman" w:hAnsi="仿宋" w:eastAsia="仿宋"/>
          <w:sz w:val="28"/>
          <w:szCs w:val="28"/>
        </w:rPr>
        <w:t>粤港澳大湾区国际</w:t>
      </w:r>
      <w:r>
        <w:rPr>
          <w:rFonts w:hint="eastAsia" w:ascii="Times New Roman" w:hAnsi="仿宋" w:eastAsia="仿宋"/>
          <w:sz w:val="28"/>
          <w:szCs w:val="28"/>
        </w:rPr>
        <w:t>科技</w:t>
      </w:r>
      <w:r>
        <w:rPr>
          <w:rFonts w:ascii="Times New Roman" w:hAnsi="仿宋" w:eastAsia="仿宋"/>
          <w:sz w:val="28"/>
          <w:szCs w:val="28"/>
        </w:rPr>
        <w:t>创新中心建设，奖励在推进我省高新技术产业发展</w:t>
      </w:r>
      <w:r>
        <w:rPr>
          <w:rFonts w:hint="eastAsia" w:ascii="Times New Roman" w:hAnsi="仿宋" w:eastAsia="仿宋"/>
          <w:sz w:val="28"/>
          <w:szCs w:val="28"/>
        </w:rPr>
        <w:t>、</w:t>
      </w:r>
      <w:r>
        <w:rPr>
          <w:rFonts w:ascii="Times New Roman" w:hAnsi="仿宋" w:eastAsia="仿宋"/>
          <w:sz w:val="28"/>
          <w:szCs w:val="28"/>
        </w:rPr>
        <w:t>促进科技进步和生产力促进事业等方面做出突出贡献的组织和个人，调动科技工作者的积极性和创造性，设立广东省生产力促进协会科技创新促进奖（以下简称</w:t>
      </w:r>
      <w:r>
        <w:rPr>
          <w:rFonts w:ascii="Times New Roman" w:hAnsi="Times New Roman" w:eastAsia="仿宋"/>
          <w:sz w:val="28"/>
          <w:szCs w:val="28"/>
        </w:rPr>
        <w:t>“</w:t>
      </w:r>
      <w:r>
        <w:rPr>
          <w:rFonts w:ascii="Times New Roman" w:hAnsi="仿宋" w:eastAsia="仿宋"/>
          <w:sz w:val="28"/>
          <w:szCs w:val="28"/>
        </w:rPr>
        <w:t>生产力科创奖</w:t>
      </w:r>
      <w:r>
        <w:rPr>
          <w:rFonts w:ascii="Times New Roman" w:hAnsi="Times New Roman" w:eastAsia="仿宋"/>
          <w:sz w:val="28"/>
          <w:szCs w:val="28"/>
        </w:rPr>
        <w:t>”</w:t>
      </w:r>
      <w:r>
        <w:rPr>
          <w:rFonts w:ascii="Times New Roman" w:hAnsi="仿宋" w:eastAsia="仿宋"/>
          <w:sz w:val="28"/>
          <w:szCs w:val="28"/>
        </w:rPr>
        <w:t>）。</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第二条</w:t>
      </w:r>
      <w:r>
        <w:rPr>
          <w:rFonts w:ascii="Times New Roman" w:hAnsi="Times New Roman" w:eastAsia="仿宋"/>
          <w:sz w:val="28"/>
          <w:szCs w:val="28"/>
        </w:rPr>
        <w:t xml:space="preserve"> </w:t>
      </w:r>
      <w:r>
        <w:rPr>
          <w:rFonts w:ascii="Times New Roman" w:hAnsi="仿宋" w:eastAsia="仿宋"/>
          <w:sz w:val="28"/>
          <w:szCs w:val="28"/>
        </w:rPr>
        <w:t>根据《科技部关于进一步鼓励和规范社会力量设立科学技术奖的指导意见》（国科发〔</w:t>
      </w:r>
      <w:r>
        <w:rPr>
          <w:rFonts w:ascii="Times New Roman" w:hAnsi="Times New Roman" w:eastAsia="仿宋"/>
          <w:sz w:val="28"/>
          <w:szCs w:val="28"/>
        </w:rPr>
        <w:t>2017</w:t>
      </w:r>
      <w:r>
        <w:rPr>
          <w:rFonts w:ascii="Times New Roman" w:hAnsi="仿宋" w:eastAsia="仿宋"/>
          <w:sz w:val="28"/>
          <w:szCs w:val="28"/>
        </w:rPr>
        <w:t>〕</w:t>
      </w:r>
      <w:r>
        <w:rPr>
          <w:rFonts w:ascii="Times New Roman" w:hAnsi="Times New Roman" w:eastAsia="仿宋"/>
          <w:sz w:val="28"/>
          <w:szCs w:val="28"/>
        </w:rPr>
        <w:t>196</w:t>
      </w:r>
      <w:r>
        <w:rPr>
          <w:rFonts w:ascii="Times New Roman" w:hAnsi="仿宋" w:eastAsia="仿宋"/>
          <w:sz w:val="28"/>
          <w:szCs w:val="28"/>
        </w:rPr>
        <w:t>号）《广东省人民政府办公厅关于印发广东省关于深化科技奖励制度改革方案的通知》（粤府办〔</w:t>
      </w:r>
      <w:r>
        <w:rPr>
          <w:rFonts w:ascii="Times New Roman" w:hAnsi="Times New Roman" w:eastAsia="仿宋"/>
          <w:sz w:val="28"/>
          <w:szCs w:val="28"/>
        </w:rPr>
        <w:t>2018</w:t>
      </w:r>
      <w:r>
        <w:rPr>
          <w:rFonts w:ascii="Times New Roman" w:hAnsi="仿宋" w:eastAsia="仿宋"/>
          <w:sz w:val="28"/>
          <w:szCs w:val="28"/>
        </w:rPr>
        <w:t>〕</w:t>
      </w:r>
      <w:r>
        <w:rPr>
          <w:rFonts w:ascii="Times New Roman" w:hAnsi="Times New Roman" w:eastAsia="仿宋"/>
          <w:sz w:val="28"/>
          <w:szCs w:val="28"/>
        </w:rPr>
        <w:t>33</w:t>
      </w:r>
      <w:r>
        <w:rPr>
          <w:rFonts w:ascii="Times New Roman" w:hAnsi="仿宋" w:eastAsia="仿宋"/>
          <w:sz w:val="28"/>
          <w:szCs w:val="28"/>
        </w:rPr>
        <w:t>号）《广东省科学技术厅关于进一步鼓励和规范广东省社会力量设立科学技术奖的实施意见（试行）》（粤科规范字〔</w:t>
      </w:r>
      <w:r>
        <w:rPr>
          <w:rFonts w:ascii="Times New Roman" w:hAnsi="Times New Roman" w:eastAsia="仿宋"/>
          <w:sz w:val="28"/>
          <w:szCs w:val="28"/>
        </w:rPr>
        <w:t>2019</w:t>
      </w:r>
      <w:r>
        <w:rPr>
          <w:rFonts w:ascii="Times New Roman" w:hAnsi="仿宋" w:eastAsia="仿宋"/>
          <w:sz w:val="28"/>
          <w:szCs w:val="28"/>
        </w:rPr>
        <w:t>〕</w:t>
      </w:r>
      <w:r>
        <w:rPr>
          <w:rFonts w:ascii="Times New Roman" w:hAnsi="Times New Roman" w:eastAsia="仿宋"/>
          <w:sz w:val="28"/>
          <w:szCs w:val="28"/>
        </w:rPr>
        <w:t>4</w:t>
      </w:r>
      <w:r>
        <w:rPr>
          <w:rFonts w:ascii="Times New Roman" w:hAnsi="仿宋" w:eastAsia="仿宋"/>
          <w:sz w:val="28"/>
          <w:szCs w:val="28"/>
        </w:rPr>
        <w:t>号）等有关规定，结合科技服务特点，制定本办法。</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第三条</w:t>
      </w:r>
      <w:r>
        <w:rPr>
          <w:rFonts w:ascii="Times New Roman" w:hAnsi="Times New Roman" w:eastAsia="仿宋"/>
          <w:b/>
          <w:sz w:val="28"/>
          <w:szCs w:val="28"/>
        </w:rPr>
        <w:t xml:space="preserve"> </w:t>
      </w:r>
      <w:r>
        <w:rPr>
          <w:rFonts w:ascii="Times New Roman" w:hAnsi="仿宋" w:eastAsia="仿宋"/>
          <w:sz w:val="28"/>
          <w:szCs w:val="28"/>
        </w:rPr>
        <w:t>生产力科创奖激励科技进步、鼓励技术创新、突出推动行业产业发展，坚持公开、公平、公正的原则，建立科学、民主的评审程序，实行公开授奖制度。</w:t>
      </w:r>
    </w:p>
    <w:p>
      <w:pPr>
        <w:spacing w:line="360" w:lineRule="auto"/>
        <w:ind w:firstLine="570"/>
        <w:rPr>
          <w:rFonts w:ascii="Times New Roman" w:hAnsi="Times New Roman" w:eastAsia="仿宋"/>
          <w:sz w:val="28"/>
          <w:szCs w:val="28"/>
        </w:rPr>
      </w:pPr>
      <w:r>
        <w:rPr>
          <w:rFonts w:ascii="Times New Roman" w:hAnsi="仿宋" w:eastAsia="仿宋"/>
          <w:b/>
          <w:sz w:val="28"/>
          <w:szCs w:val="28"/>
        </w:rPr>
        <w:t>第四条</w:t>
      </w:r>
      <w:r>
        <w:rPr>
          <w:rFonts w:ascii="Times New Roman" w:hAnsi="Times New Roman" w:eastAsia="仿宋"/>
          <w:b/>
          <w:sz w:val="28"/>
          <w:szCs w:val="28"/>
        </w:rPr>
        <w:t xml:space="preserve"> </w:t>
      </w:r>
      <w:r>
        <w:rPr>
          <w:rFonts w:ascii="Times New Roman" w:hAnsi="仿宋" w:eastAsia="仿宋"/>
          <w:sz w:val="28"/>
          <w:szCs w:val="28"/>
        </w:rPr>
        <w:t>生产力科创奖由广东省生产力促进协会（以下简称</w:t>
      </w:r>
      <w:r>
        <w:rPr>
          <w:rFonts w:ascii="Times New Roman" w:hAnsi="Times New Roman" w:eastAsia="仿宋"/>
          <w:sz w:val="28"/>
          <w:szCs w:val="28"/>
        </w:rPr>
        <w:t>“</w:t>
      </w:r>
      <w:r>
        <w:rPr>
          <w:rFonts w:ascii="Times New Roman" w:hAnsi="仿宋" w:eastAsia="仿宋"/>
          <w:sz w:val="28"/>
          <w:szCs w:val="28"/>
        </w:rPr>
        <w:t>协会</w:t>
      </w:r>
      <w:r>
        <w:rPr>
          <w:rFonts w:ascii="Times New Roman" w:hAnsi="Times New Roman" w:eastAsia="仿宋"/>
          <w:sz w:val="28"/>
          <w:szCs w:val="28"/>
        </w:rPr>
        <w:t>”</w:t>
      </w:r>
      <w:r>
        <w:rPr>
          <w:rFonts w:ascii="Times New Roman" w:hAnsi="仿宋" w:eastAsia="仿宋"/>
          <w:sz w:val="28"/>
          <w:szCs w:val="28"/>
        </w:rPr>
        <w:t>）设立和具体承办。</w:t>
      </w:r>
    </w:p>
    <w:p>
      <w:pPr>
        <w:spacing w:before="156" w:beforeLines="50" w:after="156" w:afterLines="50" w:line="360" w:lineRule="auto"/>
        <w:jc w:val="center"/>
        <w:rPr>
          <w:rFonts w:ascii="Times New Roman" w:hAnsi="Times New Roman" w:eastAsia="黑体"/>
          <w:sz w:val="28"/>
          <w:szCs w:val="28"/>
        </w:rPr>
      </w:pPr>
      <w:r>
        <w:rPr>
          <w:rFonts w:ascii="Times New Roman" w:hAnsi="黑体" w:eastAsia="黑体"/>
          <w:sz w:val="28"/>
          <w:szCs w:val="28"/>
        </w:rPr>
        <w:t>第二章</w:t>
      </w:r>
      <w:r>
        <w:rPr>
          <w:rFonts w:ascii="Times New Roman" w:hAnsi="Times New Roman" w:eastAsia="黑体"/>
          <w:sz w:val="28"/>
          <w:szCs w:val="28"/>
        </w:rPr>
        <w:t xml:space="preserve">  </w:t>
      </w:r>
      <w:r>
        <w:rPr>
          <w:rFonts w:ascii="Times New Roman" w:hAnsi="黑体" w:eastAsia="黑体"/>
          <w:sz w:val="28"/>
          <w:szCs w:val="28"/>
        </w:rPr>
        <w:t>评奖机构</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第五条</w:t>
      </w:r>
      <w:r>
        <w:rPr>
          <w:rFonts w:ascii="Times New Roman" w:hAnsi="Times New Roman" w:eastAsia="仿宋"/>
          <w:sz w:val="28"/>
          <w:szCs w:val="28"/>
        </w:rPr>
        <w:t xml:space="preserve"> </w:t>
      </w:r>
      <w:r>
        <w:rPr>
          <w:rFonts w:ascii="Times New Roman" w:hAnsi="仿宋" w:eastAsia="仿宋"/>
          <w:sz w:val="28"/>
          <w:szCs w:val="28"/>
        </w:rPr>
        <w:t>评审流程为：单位推荐</w:t>
      </w:r>
      <w:r>
        <w:rPr>
          <w:rFonts w:ascii="Times New Roman" w:hAnsi="Times New Roman" w:eastAsia="仿宋"/>
          <w:sz w:val="28"/>
          <w:szCs w:val="28"/>
        </w:rPr>
        <w:t>/</w:t>
      </w:r>
      <w:r>
        <w:rPr>
          <w:rFonts w:ascii="Times New Roman" w:hAnsi="仿宋" w:eastAsia="仿宋"/>
          <w:sz w:val="28"/>
          <w:szCs w:val="28"/>
        </w:rPr>
        <w:t>申报</w:t>
      </w:r>
      <w:r>
        <w:rPr>
          <w:rFonts w:ascii="Times New Roman" w:hAnsi="Times New Roman" w:eastAsia="仿宋"/>
          <w:sz w:val="28"/>
          <w:szCs w:val="28"/>
        </w:rPr>
        <w:t>→</w:t>
      </w:r>
      <w:r>
        <w:rPr>
          <w:rFonts w:ascii="Times New Roman" w:hAnsi="仿宋" w:eastAsia="仿宋"/>
          <w:sz w:val="28"/>
          <w:szCs w:val="28"/>
        </w:rPr>
        <w:t>形式审查</w:t>
      </w:r>
      <w:r>
        <w:rPr>
          <w:rFonts w:ascii="Times New Roman" w:hAnsi="Times New Roman" w:eastAsia="仿宋"/>
          <w:sz w:val="28"/>
          <w:szCs w:val="28"/>
        </w:rPr>
        <w:t>→</w:t>
      </w:r>
      <w:r>
        <w:rPr>
          <w:rFonts w:ascii="Times New Roman" w:hAnsi="仿宋" w:eastAsia="仿宋"/>
          <w:sz w:val="28"/>
          <w:szCs w:val="28"/>
        </w:rPr>
        <w:t>评审委员会评审</w:t>
      </w:r>
      <w:r>
        <w:rPr>
          <w:rFonts w:ascii="Times New Roman" w:hAnsi="Times New Roman" w:eastAsia="仿宋"/>
          <w:sz w:val="28"/>
          <w:szCs w:val="28"/>
        </w:rPr>
        <w:t>→</w:t>
      </w:r>
      <w:r>
        <w:rPr>
          <w:rFonts w:ascii="Times New Roman" w:hAnsi="仿宋" w:eastAsia="仿宋"/>
          <w:sz w:val="28"/>
          <w:szCs w:val="28"/>
        </w:rPr>
        <w:t>公示</w:t>
      </w:r>
      <w:r>
        <w:rPr>
          <w:rFonts w:ascii="Times New Roman" w:hAnsi="Times New Roman" w:eastAsia="仿宋"/>
          <w:sz w:val="28"/>
          <w:szCs w:val="28"/>
        </w:rPr>
        <w:t>→</w:t>
      </w:r>
      <w:r>
        <w:rPr>
          <w:rFonts w:ascii="Times New Roman" w:hAnsi="仿宋" w:eastAsia="仿宋"/>
          <w:sz w:val="28"/>
          <w:szCs w:val="28"/>
        </w:rPr>
        <w:t>异议处理</w:t>
      </w:r>
      <w:r>
        <w:rPr>
          <w:rFonts w:ascii="Times New Roman" w:hAnsi="Times New Roman" w:eastAsia="仿宋"/>
          <w:sz w:val="28"/>
          <w:szCs w:val="28"/>
        </w:rPr>
        <w:t>→</w:t>
      </w:r>
      <w:r>
        <w:rPr>
          <w:rFonts w:ascii="Times New Roman" w:hAnsi="仿宋" w:eastAsia="仿宋"/>
          <w:sz w:val="28"/>
          <w:szCs w:val="28"/>
        </w:rPr>
        <w:t>授奖。</w:t>
      </w:r>
    </w:p>
    <w:p>
      <w:pPr>
        <w:spacing w:line="360" w:lineRule="auto"/>
        <w:ind w:firstLine="551" w:firstLineChars="196"/>
        <w:rPr>
          <w:rFonts w:ascii="Times New Roman" w:hAnsi="Times New Roman" w:eastAsia="仿宋"/>
          <w:b/>
          <w:sz w:val="28"/>
          <w:szCs w:val="28"/>
        </w:rPr>
      </w:pPr>
      <w:r>
        <w:rPr>
          <w:rFonts w:ascii="Times New Roman" w:hAnsi="仿宋" w:eastAsia="仿宋"/>
          <w:b/>
          <w:sz w:val="28"/>
          <w:szCs w:val="28"/>
        </w:rPr>
        <w:t>第六条</w:t>
      </w:r>
      <w:r>
        <w:rPr>
          <w:rFonts w:ascii="Times New Roman" w:hAnsi="Times New Roman" w:eastAsia="仿宋"/>
          <w:b/>
          <w:sz w:val="28"/>
          <w:szCs w:val="28"/>
        </w:rPr>
        <w:t xml:space="preserve"> </w:t>
      </w:r>
      <w:r>
        <w:rPr>
          <w:rFonts w:ascii="Times New Roman" w:hAnsi="仿宋" w:eastAsia="仿宋"/>
          <w:sz w:val="28"/>
          <w:szCs w:val="28"/>
        </w:rPr>
        <w:t>设立评审委员会和奖励办公室。</w:t>
      </w:r>
    </w:p>
    <w:p>
      <w:pPr>
        <w:spacing w:line="360" w:lineRule="auto"/>
        <w:ind w:firstLine="551" w:firstLineChars="196"/>
        <w:rPr>
          <w:rFonts w:ascii="Times New Roman" w:hAnsi="Times New Roman" w:eastAsia="仿宋"/>
          <w:sz w:val="28"/>
          <w:szCs w:val="28"/>
        </w:rPr>
      </w:pPr>
      <w:r>
        <w:rPr>
          <w:rFonts w:ascii="Times New Roman" w:hAnsi="仿宋" w:eastAsia="仿宋"/>
          <w:b/>
          <w:sz w:val="28"/>
          <w:szCs w:val="28"/>
        </w:rPr>
        <w:t>第七条</w:t>
      </w:r>
      <w:r>
        <w:rPr>
          <w:rFonts w:hint="eastAsia" w:ascii="Times New Roman" w:hAnsi="仿宋" w:eastAsia="仿宋"/>
          <w:b/>
          <w:sz w:val="28"/>
          <w:szCs w:val="28"/>
        </w:rPr>
        <w:t xml:space="preserve"> </w:t>
      </w:r>
      <w:r>
        <w:rPr>
          <w:rFonts w:ascii="Times New Roman" w:hAnsi="仿宋" w:eastAsia="仿宋"/>
          <w:sz w:val="28"/>
          <w:szCs w:val="28"/>
        </w:rPr>
        <w:t>评审委员会组成及主要职责：</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根据当年申报奖项情况从科技部门等相关部门的专家库中抽取专家组成评审委员会，入选专家原则上要求有副高专业技术及以上职称的学者、专家。评审委员会设主任</w:t>
      </w:r>
      <w:r>
        <w:rPr>
          <w:rFonts w:ascii="Times New Roman" w:hAnsi="Times New Roman" w:eastAsia="仿宋"/>
          <w:sz w:val="28"/>
          <w:szCs w:val="28"/>
        </w:rPr>
        <w:t>1</w:t>
      </w:r>
      <w:r>
        <w:rPr>
          <w:rFonts w:ascii="Times New Roman" w:hAnsi="仿宋" w:eastAsia="仿宋"/>
          <w:sz w:val="28"/>
          <w:szCs w:val="28"/>
        </w:rPr>
        <w:t>名，副主任</w:t>
      </w:r>
      <w:r>
        <w:rPr>
          <w:rFonts w:ascii="Times New Roman" w:hAnsi="Times New Roman" w:eastAsia="仿宋"/>
          <w:sz w:val="28"/>
          <w:szCs w:val="28"/>
        </w:rPr>
        <w:t>2</w:t>
      </w:r>
      <w:r>
        <w:rPr>
          <w:rFonts w:ascii="Times New Roman" w:hAnsi="仿宋" w:eastAsia="仿宋"/>
          <w:sz w:val="28"/>
          <w:szCs w:val="28"/>
        </w:rPr>
        <w:t>名，委员若干；评审委员会根据本办法规定，负责协会科创奖的评审工作。</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（一）负责评审工作；</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（二）形成最终评审结果；</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（三）处理评审中出现的有关问题进行，进行异议处理；</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（四）对完善生产力科创奖提出意见建议。</w:t>
      </w:r>
    </w:p>
    <w:p>
      <w:pPr>
        <w:spacing w:line="360" w:lineRule="auto"/>
        <w:ind w:firstLine="551" w:firstLineChars="196"/>
        <w:rPr>
          <w:rFonts w:ascii="Times New Roman" w:hAnsi="Times New Roman" w:eastAsia="仿宋"/>
          <w:sz w:val="28"/>
          <w:szCs w:val="28"/>
        </w:rPr>
      </w:pPr>
      <w:r>
        <w:rPr>
          <w:rFonts w:ascii="Times New Roman" w:hAnsi="仿宋" w:eastAsia="仿宋"/>
          <w:b/>
          <w:sz w:val="28"/>
          <w:szCs w:val="28"/>
        </w:rPr>
        <w:t>第八条</w:t>
      </w:r>
      <w:r>
        <w:rPr>
          <w:rFonts w:ascii="Times New Roman" w:hAnsi="Times New Roman" w:eastAsia="仿宋"/>
          <w:b/>
          <w:sz w:val="28"/>
          <w:szCs w:val="28"/>
        </w:rPr>
        <w:t xml:space="preserve"> </w:t>
      </w:r>
      <w:r>
        <w:rPr>
          <w:rFonts w:ascii="Times New Roman" w:hAnsi="仿宋" w:eastAsia="仿宋"/>
          <w:sz w:val="28"/>
          <w:szCs w:val="28"/>
        </w:rPr>
        <w:t>奖励办公室是生产力科创奖的日常办事机构，负责生产力科创奖的日常组织与管理工作。其主要职责是：</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（一）组织评奖申报，登记汇总申报材料，对直接申报材料进行形式审查；</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（二）从专家库遴选评审委员会成员；</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（三）组织评审会议；</w:t>
      </w:r>
    </w:p>
    <w:p>
      <w:pPr>
        <w:spacing w:line="360" w:lineRule="auto"/>
        <w:ind w:firstLine="548" w:firstLineChars="196"/>
        <w:rPr>
          <w:rFonts w:ascii="Times New Roman" w:hAnsi="Times New Roman" w:eastAsia="仿宋"/>
          <w:sz w:val="28"/>
          <w:szCs w:val="28"/>
        </w:rPr>
      </w:pPr>
      <w:r>
        <w:rPr>
          <w:rFonts w:ascii="Times New Roman" w:hAnsi="仿宋" w:eastAsia="仿宋"/>
          <w:sz w:val="28"/>
          <w:szCs w:val="28"/>
        </w:rPr>
        <w:t>（四）收集对评奖的异议及处理意见等；</w:t>
      </w:r>
    </w:p>
    <w:p>
      <w:pPr>
        <w:spacing w:line="360" w:lineRule="auto"/>
        <w:ind w:firstLine="570"/>
        <w:rPr>
          <w:rFonts w:ascii="Times New Roman" w:hAnsi="Times New Roman" w:eastAsia="仿宋"/>
          <w:sz w:val="28"/>
          <w:szCs w:val="28"/>
        </w:rPr>
      </w:pPr>
      <w:r>
        <w:rPr>
          <w:rFonts w:ascii="Times New Roman" w:hAnsi="仿宋" w:eastAsia="仿宋"/>
          <w:sz w:val="28"/>
          <w:szCs w:val="28"/>
        </w:rPr>
        <w:t>（五）组织颁奖和推广活动。</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第九条</w:t>
      </w:r>
      <w:r>
        <w:rPr>
          <w:rFonts w:ascii="Times New Roman" w:hAnsi="Times New Roman" w:eastAsia="仿宋"/>
          <w:b/>
          <w:sz w:val="28"/>
          <w:szCs w:val="28"/>
        </w:rPr>
        <w:t xml:space="preserve"> </w:t>
      </w:r>
      <w:r>
        <w:rPr>
          <w:rFonts w:ascii="Times New Roman" w:hAnsi="仿宋" w:eastAsia="仿宋"/>
          <w:sz w:val="28"/>
          <w:szCs w:val="28"/>
        </w:rPr>
        <w:t>评审委员会及奖励办公室工作人员必须严守评审秘密，不得泄露评审中有关技术内容及评审情况。与参评组织或个人有利益关系的，评审委员会成员不得参与该奖项的评审。</w:t>
      </w:r>
    </w:p>
    <w:p>
      <w:pPr>
        <w:spacing w:line="360" w:lineRule="auto"/>
        <w:ind w:firstLine="548" w:firstLineChars="196"/>
        <w:rPr>
          <w:rFonts w:ascii="Times New Roman" w:hAnsi="Times New Roman" w:eastAsia="仿宋"/>
          <w:sz w:val="28"/>
          <w:szCs w:val="28"/>
        </w:rPr>
      </w:pPr>
    </w:p>
    <w:p>
      <w:pPr>
        <w:spacing w:before="156" w:beforeLines="50" w:after="156" w:afterLines="50" w:line="360" w:lineRule="auto"/>
        <w:jc w:val="center"/>
        <w:rPr>
          <w:rFonts w:ascii="Times New Roman" w:hAnsi="Times New Roman" w:eastAsia="黑体"/>
          <w:sz w:val="28"/>
          <w:szCs w:val="28"/>
        </w:rPr>
      </w:pPr>
      <w:r>
        <w:rPr>
          <w:rFonts w:ascii="Times New Roman" w:hAnsi="Times New Roman" w:eastAsia="仿宋"/>
          <w:b/>
          <w:sz w:val="28"/>
          <w:szCs w:val="28"/>
        </w:rPr>
        <w:t xml:space="preserve">  </w:t>
      </w:r>
      <w:r>
        <w:rPr>
          <w:rFonts w:ascii="Times New Roman" w:hAnsi="黑体" w:eastAsia="黑体"/>
          <w:sz w:val="28"/>
          <w:szCs w:val="28"/>
        </w:rPr>
        <w:t>第三章</w:t>
      </w:r>
      <w:r>
        <w:rPr>
          <w:rFonts w:ascii="Times New Roman" w:hAnsi="Times New Roman" w:eastAsia="黑体"/>
          <w:sz w:val="28"/>
          <w:szCs w:val="28"/>
        </w:rPr>
        <w:t xml:space="preserve">  </w:t>
      </w:r>
      <w:r>
        <w:rPr>
          <w:rFonts w:ascii="Times New Roman" w:hAnsi="黑体" w:eastAsia="黑体"/>
          <w:sz w:val="28"/>
          <w:szCs w:val="28"/>
        </w:rPr>
        <w:t>奖项设置和授奖条件</w:t>
      </w:r>
    </w:p>
    <w:p>
      <w:pPr>
        <w:spacing w:line="360" w:lineRule="auto"/>
        <w:ind w:firstLine="562" w:firstLineChars="200"/>
        <w:rPr>
          <w:rFonts w:ascii="Times New Roman" w:hAnsi="Times New Roman" w:eastAsia="仿宋"/>
          <w:sz w:val="28"/>
          <w:szCs w:val="28"/>
        </w:rPr>
      </w:pPr>
      <w:r>
        <w:rPr>
          <w:rFonts w:ascii="Times New Roman" w:hAnsi="仿宋" w:eastAsia="仿宋"/>
          <w:b/>
          <w:sz w:val="28"/>
          <w:szCs w:val="28"/>
        </w:rPr>
        <w:t>第十条</w:t>
      </w:r>
      <w:r>
        <w:rPr>
          <w:rFonts w:ascii="Times New Roman" w:hAnsi="Times New Roman" w:eastAsia="仿宋"/>
          <w:b/>
          <w:sz w:val="28"/>
          <w:szCs w:val="28"/>
        </w:rPr>
        <w:t xml:space="preserve"> </w:t>
      </w:r>
      <w:r>
        <w:rPr>
          <w:rFonts w:ascii="Times New Roman" w:hAnsi="仿宋" w:eastAsia="仿宋"/>
          <w:sz w:val="28"/>
          <w:szCs w:val="28"/>
        </w:rPr>
        <w:t>生产力科创奖共设</w:t>
      </w:r>
      <w:r>
        <w:rPr>
          <w:rFonts w:ascii="Times New Roman" w:hAnsi="仿宋" w:eastAsia="仿宋"/>
          <w:b/>
          <w:sz w:val="28"/>
          <w:szCs w:val="28"/>
        </w:rPr>
        <w:t>生产力促进奖、科技服务突出贡献奖二</w:t>
      </w:r>
      <w:r>
        <w:rPr>
          <w:rFonts w:ascii="Times New Roman" w:hAnsi="仿宋" w:eastAsia="仿宋"/>
          <w:sz w:val="28"/>
          <w:szCs w:val="28"/>
        </w:rPr>
        <w:t>种奖项。</w:t>
      </w:r>
    </w:p>
    <w:p>
      <w:pPr>
        <w:spacing w:line="360" w:lineRule="auto"/>
        <w:ind w:firstLine="562" w:firstLineChars="200"/>
        <w:rPr>
          <w:rFonts w:ascii="Times New Roman" w:hAnsi="Times New Roman" w:eastAsia="仿宋"/>
          <w:sz w:val="28"/>
          <w:szCs w:val="28"/>
        </w:rPr>
      </w:pPr>
      <w:r>
        <w:rPr>
          <w:rFonts w:ascii="Times New Roman" w:hAnsi="仿宋" w:eastAsia="仿宋"/>
          <w:b/>
          <w:sz w:val="28"/>
          <w:szCs w:val="28"/>
        </w:rPr>
        <w:t>第十一条</w:t>
      </w:r>
      <w:r>
        <w:rPr>
          <w:rFonts w:ascii="Times New Roman" w:hAnsi="Times New Roman" w:eastAsia="仿宋"/>
          <w:b/>
          <w:sz w:val="28"/>
          <w:szCs w:val="28"/>
        </w:rPr>
        <w:t xml:space="preserve"> </w:t>
      </w:r>
      <w:r>
        <w:rPr>
          <w:rFonts w:ascii="Times New Roman" w:hAnsi="仿宋" w:eastAsia="仿宋"/>
          <w:b/>
          <w:sz w:val="28"/>
          <w:szCs w:val="28"/>
        </w:rPr>
        <w:t>生产力促进奖</w:t>
      </w:r>
      <w:r>
        <w:rPr>
          <w:rFonts w:ascii="Times New Roman" w:hAnsi="仿宋" w:eastAsia="仿宋"/>
          <w:sz w:val="28"/>
          <w:szCs w:val="28"/>
        </w:rPr>
        <w:t>授予符合下列条件的生产力促进机构、孵化器、众创空间、社团组织、企业和团队等，设置一等奖奖项不超过</w:t>
      </w:r>
      <w:r>
        <w:rPr>
          <w:rFonts w:ascii="Times New Roman" w:hAnsi="Times New Roman" w:eastAsia="仿宋"/>
          <w:sz w:val="28"/>
          <w:szCs w:val="28"/>
        </w:rPr>
        <w:t>5</w:t>
      </w:r>
      <w:r>
        <w:rPr>
          <w:rFonts w:ascii="Times New Roman" w:hAnsi="仿宋" w:eastAsia="仿宋"/>
          <w:sz w:val="28"/>
          <w:szCs w:val="28"/>
        </w:rPr>
        <w:t>个，二等奖奖项不超过</w:t>
      </w:r>
      <w:r>
        <w:rPr>
          <w:rFonts w:ascii="Times New Roman" w:hAnsi="Times New Roman" w:eastAsia="仿宋"/>
          <w:sz w:val="28"/>
          <w:szCs w:val="28"/>
        </w:rPr>
        <w:t>10</w:t>
      </w:r>
      <w:r>
        <w:rPr>
          <w:rFonts w:ascii="Times New Roman" w:hAnsi="仿宋" w:eastAsia="仿宋"/>
          <w:sz w:val="28"/>
          <w:szCs w:val="28"/>
        </w:rPr>
        <w:t>个。需具备如下条件之一：</w:t>
      </w:r>
    </w:p>
    <w:p>
      <w:pPr>
        <w:spacing w:line="360" w:lineRule="auto"/>
        <w:ind w:firstLine="570"/>
        <w:rPr>
          <w:rFonts w:ascii="Times New Roman" w:hAnsi="Times New Roman" w:eastAsia="仿宋"/>
          <w:sz w:val="28"/>
          <w:szCs w:val="28"/>
        </w:rPr>
      </w:pPr>
      <w:r>
        <w:rPr>
          <w:rFonts w:ascii="Times New Roman" w:hAnsi="仿宋" w:eastAsia="仿宋"/>
          <w:sz w:val="28"/>
          <w:szCs w:val="28"/>
        </w:rPr>
        <w:t>（一）在科技成果转化、科技孵化育成、科技金融、技术推广应用、产业发展研究等方面做出实质性突出贡献，或在推动中小企业创新发展中取得突出成绩；</w:t>
      </w:r>
      <w:r>
        <w:rPr>
          <w:rFonts w:hint="eastAsia" w:ascii="Times New Roman" w:hAnsi="仿宋" w:eastAsia="仿宋"/>
          <w:sz w:val="28"/>
          <w:szCs w:val="28"/>
          <w:lang w:eastAsia="zh-CN"/>
        </w:rPr>
        <w:t>或</w:t>
      </w:r>
      <w:r>
        <w:rPr>
          <w:rFonts w:ascii="Times New Roman" w:hAnsi="仿宋" w:eastAsia="仿宋"/>
          <w:sz w:val="28"/>
          <w:szCs w:val="28"/>
        </w:rPr>
        <w:t>在促进区域经济社会高质量发展的科技活动中，做出重大贡献；取得显著的经济社会效益。</w:t>
      </w:r>
    </w:p>
    <w:p>
      <w:pPr>
        <w:spacing w:line="360" w:lineRule="auto"/>
        <w:ind w:firstLine="570"/>
        <w:rPr>
          <w:rFonts w:ascii="Times New Roman" w:hAnsi="Times New Roman" w:eastAsia="仿宋"/>
          <w:sz w:val="28"/>
          <w:szCs w:val="28"/>
        </w:rPr>
      </w:pPr>
      <w:r>
        <w:rPr>
          <w:rFonts w:ascii="Times New Roman" w:hAnsi="仿宋" w:eastAsia="仿宋"/>
          <w:sz w:val="28"/>
          <w:szCs w:val="28"/>
        </w:rPr>
        <w:t>（二）在推广应用新技术、新产品、新工艺、新材料及其系统等方面取得重要成果，推动该成果转移转化和实现规模产业化；</w:t>
      </w:r>
      <w:r>
        <w:rPr>
          <w:rFonts w:hint="eastAsia" w:ascii="Times New Roman" w:hAnsi="仿宋" w:eastAsia="仿宋"/>
          <w:sz w:val="28"/>
          <w:szCs w:val="28"/>
          <w:lang w:eastAsia="zh-CN"/>
        </w:rPr>
        <w:t>或</w:t>
      </w:r>
      <w:r>
        <w:rPr>
          <w:rFonts w:ascii="Times New Roman" w:hAnsi="仿宋" w:eastAsia="仿宋"/>
          <w:sz w:val="28"/>
          <w:szCs w:val="28"/>
        </w:rPr>
        <w:t>在促进行业标准、共性和关键核心技术应用、提升，发挥重大作用，或提出重要咨询报告、建议被国家和地方政府或有关部门采纳；创造显著的经济社会效益。</w:t>
      </w:r>
    </w:p>
    <w:p>
      <w:pPr>
        <w:spacing w:line="360" w:lineRule="auto"/>
        <w:ind w:firstLine="570"/>
        <w:rPr>
          <w:rFonts w:ascii="Times New Roman" w:hAnsi="Times New Roman" w:eastAsia="仿宋"/>
          <w:sz w:val="28"/>
          <w:szCs w:val="28"/>
        </w:rPr>
      </w:pPr>
      <w:r>
        <w:rPr>
          <w:rFonts w:ascii="Times New Roman" w:hAnsi="仿宋" w:eastAsia="仿宋"/>
          <w:b/>
          <w:sz w:val="28"/>
          <w:szCs w:val="28"/>
        </w:rPr>
        <w:t>第十二条</w:t>
      </w:r>
      <w:r>
        <w:rPr>
          <w:rFonts w:ascii="Times New Roman" w:hAnsi="Times New Roman" w:eastAsia="仿宋"/>
          <w:sz w:val="28"/>
          <w:szCs w:val="28"/>
        </w:rPr>
        <w:t xml:space="preserve"> </w:t>
      </w:r>
      <w:r>
        <w:rPr>
          <w:rFonts w:ascii="Times New Roman" w:hAnsi="仿宋" w:eastAsia="仿宋"/>
          <w:b/>
          <w:sz w:val="28"/>
          <w:szCs w:val="28"/>
        </w:rPr>
        <w:t>科技服务突出贡献奖</w:t>
      </w:r>
      <w:r>
        <w:rPr>
          <w:rFonts w:ascii="Times New Roman" w:hAnsi="仿宋" w:eastAsia="仿宋"/>
          <w:sz w:val="28"/>
          <w:szCs w:val="28"/>
        </w:rPr>
        <w:t>授予符合下列条件的科技服务和企业管理者、技术骨干，技术经纪人及企业或农村科技特派员等，设置一等奖奖项不超过</w:t>
      </w:r>
      <w:r>
        <w:rPr>
          <w:rFonts w:ascii="Times New Roman" w:hAnsi="Times New Roman" w:eastAsia="仿宋"/>
          <w:sz w:val="28"/>
          <w:szCs w:val="28"/>
        </w:rPr>
        <w:t>5</w:t>
      </w:r>
      <w:r>
        <w:rPr>
          <w:rFonts w:ascii="Times New Roman" w:hAnsi="仿宋" w:eastAsia="仿宋"/>
          <w:sz w:val="28"/>
          <w:szCs w:val="28"/>
        </w:rPr>
        <w:t>个，二等奖奖项不超过</w:t>
      </w:r>
      <w:r>
        <w:rPr>
          <w:rFonts w:ascii="Times New Roman" w:hAnsi="Times New Roman" w:eastAsia="仿宋"/>
          <w:sz w:val="28"/>
          <w:szCs w:val="28"/>
        </w:rPr>
        <w:t>10</w:t>
      </w:r>
      <w:r>
        <w:rPr>
          <w:rFonts w:ascii="Times New Roman" w:hAnsi="仿宋" w:eastAsia="仿宋"/>
          <w:sz w:val="28"/>
          <w:szCs w:val="28"/>
        </w:rPr>
        <w:t>个。需具备下列条件之一：</w:t>
      </w:r>
    </w:p>
    <w:p>
      <w:pPr>
        <w:spacing w:line="360" w:lineRule="auto"/>
        <w:ind w:firstLine="560" w:firstLineChars="200"/>
        <w:rPr>
          <w:rFonts w:ascii="Times New Roman" w:hAnsi="Times New Roman" w:eastAsia="仿宋"/>
          <w:sz w:val="28"/>
          <w:szCs w:val="28"/>
        </w:rPr>
      </w:pPr>
      <w:r>
        <w:rPr>
          <w:rFonts w:ascii="Times New Roman" w:hAnsi="仿宋" w:eastAsia="仿宋"/>
          <w:sz w:val="28"/>
          <w:szCs w:val="28"/>
        </w:rPr>
        <w:t>（一）在企业、事业单位从事科技工作，勇于开拓创新，在服务中小企业技术创新、管理创新、制度创新，促进生产力事业发展等方面成绩显著；或提出或引进新的现代化科学管理理论和措施，取得显著的效益；或在决策、管理上有突出的成就，对科技服务和生产力促进做出卓越贡献，在行业中享有较高的威望和声誉。</w:t>
      </w:r>
    </w:p>
    <w:p>
      <w:pPr>
        <w:spacing w:line="360" w:lineRule="auto"/>
        <w:ind w:firstLine="560" w:firstLineChars="200"/>
        <w:rPr>
          <w:rFonts w:ascii="Times New Roman" w:hAnsi="Times New Roman" w:eastAsia="仿宋"/>
          <w:sz w:val="28"/>
          <w:szCs w:val="28"/>
        </w:rPr>
      </w:pPr>
      <w:r>
        <w:rPr>
          <w:rFonts w:ascii="Times New Roman" w:hAnsi="仿宋" w:eastAsia="仿宋"/>
          <w:sz w:val="28"/>
          <w:szCs w:val="28"/>
        </w:rPr>
        <w:t>（二）在生产、应用性研究工作中具有对核心技术、关键技术的创新与集成能力，工作业绩显著，取得重要科技成果，经过实践证明，对科技服务和生产力促进有重大推动作用；或科技成果转化工作表现突出，在推进重大突破、院部合作、省际合作、行业或企业合作、创新联盟建设等协同创新重点任务管理工作中，做出实质性突出贡献。</w:t>
      </w:r>
    </w:p>
    <w:p>
      <w:pPr>
        <w:spacing w:line="360" w:lineRule="auto"/>
        <w:ind w:firstLine="560" w:firstLineChars="200"/>
        <w:rPr>
          <w:rFonts w:ascii="Times New Roman" w:hAnsi="Times New Roman" w:eastAsia="仿宋"/>
          <w:sz w:val="28"/>
          <w:szCs w:val="28"/>
        </w:rPr>
      </w:pPr>
      <w:r>
        <w:rPr>
          <w:rFonts w:ascii="Times New Roman" w:hAnsi="仿宋" w:eastAsia="仿宋"/>
          <w:sz w:val="28"/>
          <w:szCs w:val="28"/>
        </w:rPr>
        <w:t>（三）研究突破农业技术瓶颈，取得重大实用技术成果；或促进农业科技创新，加快推进农业前沿技术和基础研究，取得自主创新成果；或在引领支撑现代农业建设的其他方面做出突出贡献，在实施乡村振兴战略中成绩突出。</w:t>
      </w:r>
    </w:p>
    <w:p>
      <w:pPr>
        <w:spacing w:line="360" w:lineRule="auto"/>
        <w:ind w:firstLine="560" w:firstLineChars="200"/>
        <w:rPr>
          <w:rFonts w:ascii="Times New Roman" w:hAnsi="Times New Roman" w:eastAsia="仿宋"/>
          <w:sz w:val="28"/>
          <w:szCs w:val="28"/>
        </w:rPr>
      </w:pPr>
    </w:p>
    <w:p>
      <w:pPr>
        <w:spacing w:before="156" w:beforeLines="50" w:after="156" w:afterLines="50" w:line="360" w:lineRule="auto"/>
        <w:jc w:val="center"/>
        <w:rPr>
          <w:rFonts w:ascii="Times New Roman" w:hAnsi="Times New Roman" w:eastAsia="黑体"/>
          <w:sz w:val="28"/>
          <w:szCs w:val="28"/>
        </w:rPr>
      </w:pPr>
      <w:r>
        <w:rPr>
          <w:rFonts w:ascii="Times New Roman" w:hAnsi="黑体" w:eastAsia="黑体"/>
          <w:sz w:val="28"/>
          <w:szCs w:val="28"/>
        </w:rPr>
        <w:t>第四章</w:t>
      </w:r>
      <w:r>
        <w:rPr>
          <w:rFonts w:ascii="Times New Roman" w:hAnsi="Times New Roman" w:eastAsia="黑体"/>
          <w:sz w:val="28"/>
          <w:szCs w:val="28"/>
        </w:rPr>
        <w:t xml:space="preserve">  </w:t>
      </w:r>
      <w:r>
        <w:rPr>
          <w:rFonts w:ascii="Times New Roman" w:hAnsi="黑体" w:eastAsia="黑体"/>
          <w:sz w:val="28"/>
          <w:szCs w:val="28"/>
        </w:rPr>
        <w:t>申报、推荐和形式审查</w:t>
      </w:r>
    </w:p>
    <w:p>
      <w:pPr>
        <w:spacing w:line="360" w:lineRule="auto"/>
        <w:ind w:firstLine="570"/>
        <w:rPr>
          <w:rFonts w:ascii="Times New Roman" w:hAnsi="Times New Roman" w:eastAsia="仿宋"/>
          <w:sz w:val="28"/>
          <w:szCs w:val="28"/>
        </w:rPr>
      </w:pPr>
      <w:r>
        <w:rPr>
          <w:rFonts w:ascii="Times New Roman" w:hAnsi="仿宋" w:eastAsia="仿宋"/>
          <w:b/>
          <w:sz w:val="28"/>
          <w:szCs w:val="28"/>
        </w:rPr>
        <w:t>第十三条</w:t>
      </w:r>
      <w:r>
        <w:rPr>
          <w:rFonts w:ascii="Times New Roman" w:hAnsi="Times New Roman" w:eastAsia="仿宋"/>
          <w:b/>
          <w:sz w:val="28"/>
          <w:szCs w:val="28"/>
        </w:rPr>
        <w:t xml:space="preserve"> </w:t>
      </w:r>
      <w:r>
        <w:rPr>
          <w:rFonts w:ascii="Times New Roman" w:hAnsi="仿宋" w:eastAsia="仿宋"/>
          <w:sz w:val="28"/>
          <w:szCs w:val="28"/>
        </w:rPr>
        <w:t>由各地市科技部门、生产力促进机构、行业协会组织发动及推荐；协会成员单位和省级单位可以直接申报。</w:t>
      </w:r>
    </w:p>
    <w:p>
      <w:pPr>
        <w:spacing w:line="360" w:lineRule="auto"/>
        <w:ind w:firstLine="570"/>
        <w:rPr>
          <w:rFonts w:ascii="Times New Roman" w:hAnsi="Times New Roman" w:eastAsia="仿宋"/>
          <w:sz w:val="28"/>
          <w:szCs w:val="28"/>
        </w:rPr>
      </w:pPr>
      <w:r>
        <w:rPr>
          <w:rFonts w:ascii="Times New Roman" w:hAnsi="仿宋" w:eastAsia="仿宋"/>
          <w:b/>
          <w:sz w:val="28"/>
          <w:szCs w:val="28"/>
        </w:rPr>
        <w:t>第十四条</w:t>
      </w:r>
      <w:r>
        <w:rPr>
          <w:rFonts w:ascii="Times New Roman" w:hAnsi="Times New Roman" w:eastAsia="仿宋"/>
          <w:b/>
          <w:sz w:val="28"/>
          <w:szCs w:val="28"/>
        </w:rPr>
        <w:t xml:space="preserve"> </w:t>
      </w:r>
      <w:r>
        <w:rPr>
          <w:rFonts w:ascii="Times New Roman" w:hAnsi="仿宋" w:eastAsia="仿宋"/>
          <w:sz w:val="28"/>
          <w:szCs w:val="28"/>
        </w:rPr>
        <w:t>申报组织和个人应当提供完整、系统的材料（包括佐证材料），并对提供材料的真实性、准确性和有效性负责。</w:t>
      </w:r>
    </w:p>
    <w:p>
      <w:pPr>
        <w:spacing w:line="360" w:lineRule="auto"/>
        <w:ind w:firstLine="570"/>
        <w:rPr>
          <w:rFonts w:ascii="Times New Roman" w:hAnsi="Times New Roman" w:eastAsia="仿宋"/>
          <w:sz w:val="28"/>
          <w:szCs w:val="28"/>
        </w:rPr>
      </w:pPr>
      <w:r>
        <w:rPr>
          <w:rFonts w:ascii="Times New Roman" w:hAnsi="仿宋" w:eastAsia="仿宋"/>
          <w:b/>
          <w:sz w:val="28"/>
          <w:szCs w:val="28"/>
        </w:rPr>
        <w:t>第十五条</w:t>
      </w:r>
      <w:r>
        <w:rPr>
          <w:rFonts w:ascii="Times New Roman" w:hAnsi="Times New Roman" w:eastAsia="仿宋"/>
          <w:b/>
          <w:sz w:val="28"/>
          <w:szCs w:val="28"/>
        </w:rPr>
        <w:t xml:space="preserve"> </w:t>
      </w:r>
      <w:r>
        <w:rPr>
          <w:rFonts w:ascii="Times New Roman" w:hAnsi="仿宋" w:eastAsia="仿宋"/>
          <w:sz w:val="28"/>
          <w:szCs w:val="28"/>
        </w:rPr>
        <w:t>推荐单位对推荐申报材料进行认真审查，填写统一格式的推荐书，提出推荐意见并加盖公章；奖励办公室对直接申报材料进行形式审查。对于不符合规定的申报材料，可以要求申报单位在规定时间内进行补正。</w:t>
      </w:r>
    </w:p>
    <w:p>
      <w:pPr>
        <w:spacing w:line="360" w:lineRule="auto"/>
        <w:ind w:firstLine="570"/>
        <w:rPr>
          <w:rFonts w:ascii="Times New Roman" w:hAnsi="Times New Roman" w:eastAsia="仿宋"/>
          <w:sz w:val="28"/>
          <w:szCs w:val="28"/>
        </w:rPr>
      </w:pPr>
    </w:p>
    <w:p>
      <w:pPr>
        <w:spacing w:before="156" w:beforeLines="50" w:after="156" w:afterLines="50" w:line="360" w:lineRule="auto"/>
        <w:jc w:val="center"/>
        <w:rPr>
          <w:rFonts w:ascii="Times New Roman" w:hAnsi="Times New Roman" w:eastAsia="黑体"/>
          <w:sz w:val="28"/>
          <w:szCs w:val="28"/>
        </w:rPr>
      </w:pPr>
      <w:r>
        <w:rPr>
          <w:rFonts w:ascii="Times New Roman" w:hAnsi="Times New Roman" w:eastAsia="黑体"/>
          <w:sz w:val="28"/>
          <w:szCs w:val="28"/>
        </w:rPr>
        <w:t xml:space="preserve"> </w:t>
      </w:r>
      <w:r>
        <w:rPr>
          <w:rFonts w:ascii="Times New Roman" w:hAnsi="黑体" w:eastAsia="黑体"/>
          <w:sz w:val="28"/>
          <w:szCs w:val="28"/>
        </w:rPr>
        <w:t>第五章</w:t>
      </w:r>
      <w:r>
        <w:rPr>
          <w:rFonts w:ascii="Times New Roman" w:hAnsi="Times New Roman" w:eastAsia="黑体"/>
          <w:sz w:val="28"/>
          <w:szCs w:val="28"/>
        </w:rPr>
        <w:t xml:space="preserve">  </w:t>
      </w:r>
      <w:r>
        <w:rPr>
          <w:rFonts w:ascii="Times New Roman" w:hAnsi="黑体" w:eastAsia="黑体"/>
          <w:sz w:val="28"/>
          <w:szCs w:val="28"/>
        </w:rPr>
        <w:t>评审、公示和授奖</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第一十六条</w:t>
      </w:r>
      <w:r>
        <w:rPr>
          <w:rFonts w:ascii="Times New Roman" w:hAnsi="Times New Roman" w:eastAsia="仿宋"/>
          <w:b/>
          <w:sz w:val="28"/>
          <w:szCs w:val="28"/>
        </w:rPr>
        <w:t xml:space="preserve"> </w:t>
      </w:r>
      <w:r>
        <w:rPr>
          <w:rFonts w:ascii="Times New Roman" w:hAnsi="仿宋" w:eastAsia="仿宋"/>
          <w:sz w:val="28"/>
          <w:szCs w:val="28"/>
        </w:rPr>
        <w:t>生产力科创奖每年评选一次。</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第一十七条</w:t>
      </w:r>
      <w:r>
        <w:rPr>
          <w:rFonts w:ascii="Times New Roman" w:hAnsi="Times New Roman" w:eastAsia="仿宋"/>
          <w:b/>
          <w:sz w:val="28"/>
          <w:szCs w:val="28"/>
        </w:rPr>
        <w:t xml:space="preserve"> </w:t>
      </w:r>
      <w:r>
        <w:rPr>
          <w:rFonts w:ascii="Times New Roman" w:hAnsi="仿宋" w:eastAsia="仿宋"/>
          <w:sz w:val="28"/>
          <w:szCs w:val="28"/>
        </w:rPr>
        <w:t>经形式审查后，符合条件的申报材料，由奖励办公室提交评审委员会进行分组评审，专家按评审指标体系进行独立评分，并按总分高低依次进行排名，择优认定。</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第一十八条</w:t>
      </w:r>
      <w:r>
        <w:rPr>
          <w:rFonts w:ascii="Times New Roman" w:hAnsi="Times New Roman" w:eastAsia="仿宋"/>
          <w:b/>
          <w:sz w:val="28"/>
          <w:szCs w:val="28"/>
        </w:rPr>
        <w:t xml:space="preserve"> </w:t>
      </w:r>
      <w:r>
        <w:rPr>
          <w:rFonts w:ascii="Times New Roman" w:hAnsi="仿宋" w:eastAsia="仿宋"/>
          <w:sz w:val="28"/>
          <w:szCs w:val="28"/>
        </w:rPr>
        <w:t>根据需要，必要时由奖励办公室组织评审专家对候选的一等奖进行实地考察。</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第一十九条</w:t>
      </w:r>
      <w:r>
        <w:rPr>
          <w:rFonts w:ascii="Times New Roman" w:hAnsi="Times New Roman" w:eastAsia="仿宋"/>
          <w:b/>
          <w:sz w:val="28"/>
          <w:szCs w:val="28"/>
        </w:rPr>
        <w:t xml:space="preserve"> </w:t>
      </w:r>
      <w:r>
        <w:rPr>
          <w:rFonts w:hint="eastAsia" w:ascii="Times New Roman" w:hAnsi="仿宋" w:eastAsia="仿宋"/>
          <w:sz w:val="28"/>
          <w:szCs w:val="28"/>
        </w:rPr>
        <w:t>评审</w:t>
      </w:r>
      <w:r>
        <w:rPr>
          <w:rFonts w:ascii="Times New Roman" w:hAnsi="仿宋" w:eastAsia="仿宋"/>
          <w:sz w:val="28"/>
          <w:szCs w:val="28"/>
        </w:rPr>
        <w:t>结果于协会网站公示，公示发布之日起</w:t>
      </w:r>
      <w:r>
        <w:rPr>
          <w:rFonts w:ascii="Times New Roman" w:hAnsi="Times New Roman" w:eastAsia="仿宋"/>
          <w:sz w:val="28"/>
          <w:szCs w:val="28"/>
        </w:rPr>
        <w:t>7</w:t>
      </w:r>
      <w:r>
        <w:rPr>
          <w:rFonts w:ascii="Times New Roman" w:hAnsi="仿宋" w:eastAsia="仿宋"/>
          <w:sz w:val="28"/>
          <w:szCs w:val="28"/>
        </w:rPr>
        <w:t>个工作日为异议期，任何单位或个人对公示结果持有异议的，需在异议期实名向协会奖励办公室提出书面意见，说明原因，并提供必要的证明原件；以匿名方式提出的异议和过期提交的异议，将均不予受。</w:t>
      </w:r>
    </w:p>
    <w:p>
      <w:pPr>
        <w:spacing w:before="156" w:beforeLines="50" w:after="156" w:afterLines="50" w:line="360" w:lineRule="auto"/>
        <w:ind w:firstLine="562" w:firstLineChars="200"/>
        <w:rPr>
          <w:rFonts w:ascii="Times New Roman" w:hAnsi="Times New Roman" w:eastAsia="仿宋"/>
          <w:b/>
          <w:sz w:val="28"/>
          <w:szCs w:val="28"/>
        </w:rPr>
      </w:pPr>
      <w:r>
        <w:rPr>
          <w:rFonts w:ascii="Times New Roman" w:hAnsi="仿宋" w:eastAsia="仿宋"/>
          <w:b/>
          <w:sz w:val="28"/>
          <w:szCs w:val="28"/>
        </w:rPr>
        <w:t>第二十条</w:t>
      </w:r>
      <w:r>
        <w:rPr>
          <w:rFonts w:ascii="Times New Roman" w:hAnsi="Times New Roman" w:eastAsia="仿宋"/>
          <w:b/>
          <w:sz w:val="28"/>
          <w:szCs w:val="28"/>
        </w:rPr>
        <w:t xml:space="preserve"> </w:t>
      </w:r>
      <w:r>
        <w:rPr>
          <w:rFonts w:ascii="Times New Roman" w:hAnsi="仿宋" w:eastAsia="仿宋"/>
          <w:sz w:val="28"/>
          <w:szCs w:val="28"/>
        </w:rPr>
        <w:t>接到异议材料后，由奖励办公室对异议材料进行审核，对提供充分证据的异议开展进一步调查，必要时，可以组织评审委员会专家共同调查。根据调查情况，提出处理意见，向评审委员会报告异议处理意见，并将</w:t>
      </w:r>
      <w:r>
        <w:rPr>
          <w:rFonts w:hint="eastAsia" w:ascii="Times New Roman" w:hAnsi="仿宋" w:eastAsia="仿宋"/>
          <w:sz w:val="28"/>
          <w:szCs w:val="28"/>
          <w:lang w:eastAsia="zh-CN"/>
        </w:rPr>
        <w:t>处理</w:t>
      </w:r>
      <w:r>
        <w:rPr>
          <w:rFonts w:ascii="Times New Roman" w:hAnsi="仿宋" w:eastAsia="仿宋"/>
          <w:sz w:val="28"/>
          <w:szCs w:val="28"/>
        </w:rPr>
        <w:t>意见通知异议方、推荐单位、申报组织和个人。在调查过程中，相关组织和个人应当积极配合。</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第二十一条</w:t>
      </w:r>
      <w:r>
        <w:rPr>
          <w:rFonts w:ascii="Times New Roman" w:hAnsi="Times New Roman" w:eastAsia="仿宋"/>
          <w:b/>
          <w:sz w:val="28"/>
          <w:szCs w:val="28"/>
        </w:rPr>
        <w:t xml:space="preserve"> </w:t>
      </w:r>
      <w:r>
        <w:rPr>
          <w:rFonts w:ascii="Times New Roman" w:hAnsi="仿宋" w:eastAsia="仿宋"/>
          <w:sz w:val="28"/>
          <w:szCs w:val="28"/>
        </w:rPr>
        <w:t>由协会向获奖单位和个人颁发荣誉证书和奖金，并在协会举办的重要学术会议或理事会议或全省生产力促进中心工作会议上举行颁奖仪式。</w:t>
      </w:r>
    </w:p>
    <w:p>
      <w:pPr>
        <w:spacing w:line="360" w:lineRule="auto"/>
        <w:ind w:firstLine="570"/>
        <w:rPr>
          <w:rFonts w:ascii="Times New Roman" w:hAnsi="Times New Roman" w:eastAsia="仿宋"/>
          <w:sz w:val="28"/>
          <w:szCs w:val="28"/>
        </w:rPr>
      </w:pPr>
    </w:p>
    <w:p>
      <w:pPr>
        <w:spacing w:before="156" w:beforeLines="50" w:after="156" w:afterLines="50" w:line="360" w:lineRule="auto"/>
        <w:jc w:val="center"/>
        <w:rPr>
          <w:rFonts w:ascii="Times New Roman" w:hAnsi="Times New Roman" w:eastAsia="黑体"/>
          <w:sz w:val="28"/>
          <w:szCs w:val="28"/>
        </w:rPr>
      </w:pPr>
      <w:r>
        <w:rPr>
          <w:rFonts w:ascii="Times New Roman" w:hAnsi="黑体" w:eastAsia="黑体"/>
          <w:sz w:val="28"/>
          <w:szCs w:val="28"/>
        </w:rPr>
        <w:t>第六章</w:t>
      </w:r>
      <w:r>
        <w:rPr>
          <w:rFonts w:ascii="Times New Roman" w:hAnsi="Times New Roman" w:eastAsia="黑体"/>
          <w:sz w:val="28"/>
          <w:szCs w:val="28"/>
        </w:rPr>
        <w:t xml:space="preserve">  </w:t>
      </w:r>
      <w:r>
        <w:rPr>
          <w:rFonts w:ascii="Times New Roman" w:hAnsi="黑体" w:eastAsia="黑体"/>
          <w:sz w:val="28"/>
          <w:szCs w:val="28"/>
        </w:rPr>
        <w:t>监督与处罚</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第二十二条</w:t>
      </w:r>
      <w:r>
        <w:rPr>
          <w:rFonts w:ascii="Times New Roman" w:hAnsi="Times New Roman" w:eastAsia="仿宋"/>
          <w:b/>
          <w:sz w:val="28"/>
          <w:szCs w:val="28"/>
        </w:rPr>
        <w:t xml:space="preserve"> </w:t>
      </w:r>
      <w:r>
        <w:rPr>
          <w:rFonts w:ascii="Times New Roman" w:hAnsi="仿宋" w:eastAsia="仿宋"/>
          <w:sz w:val="28"/>
          <w:szCs w:val="28"/>
        </w:rPr>
        <w:t>生产力科创奖接受广东省科学技术奖评审委员会办公室的</w:t>
      </w:r>
      <w:r>
        <w:rPr>
          <w:rFonts w:ascii="Times New Roman" w:hAnsi="仿宋" w:eastAsia="仿宋"/>
          <w:kern w:val="0"/>
          <w:sz w:val="28"/>
          <w:szCs w:val="28"/>
        </w:rPr>
        <w:t>监督和指导</w:t>
      </w:r>
      <w:r>
        <w:rPr>
          <w:rFonts w:ascii="Times New Roman" w:hAnsi="仿宋" w:eastAsia="仿宋"/>
          <w:sz w:val="28"/>
          <w:szCs w:val="28"/>
        </w:rPr>
        <w:t>，每个评审周期结束后向其</w:t>
      </w:r>
      <w:r>
        <w:rPr>
          <w:rFonts w:ascii="Times New Roman" w:hAnsi="仿宋" w:eastAsia="仿宋"/>
          <w:kern w:val="0"/>
          <w:sz w:val="28"/>
          <w:szCs w:val="28"/>
        </w:rPr>
        <w:t>报告获奖名单和工作总结</w:t>
      </w:r>
      <w:r>
        <w:rPr>
          <w:rFonts w:ascii="Times New Roman" w:hAnsi="仿宋" w:eastAsia="仿宋"/>
          <w:sz w:val="28"/>
          <w:szCs w:val="28"/>
        </w:rPr>
        <w:t>。</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第二十三条</w:t>
      </w:r>
      <w:r>
        <w:rPr>
          <w:rFonts w:ascii="Times New Roman" w:hAnsi="Times New Roman" w:eastAsia="仿宋"/>
          <w:b/>
          <w:sz w:val="28"/>
          <w:szCs w:val="28"/>
        </w:rPr>
        <w:t xml:space="preserve"> </w:t>
      </w:r>
      <w:r>
        <w:rPr>
          <w:rFonts w:ascii="Times New Roman" w:hAnsi="仿宋" w:eastAsia="仿宋"/>
          <w:sz w:val="28"/>
          <w:szCs w:val="28"/>
        </w:rPr>
        <w:t>生产力科创奖接受社会监督。任何单位和个人对评审和异议处理中存在的争议，都可向广东省科技厅科技评审委员会办公室举报或投诉。</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第二十四条</w:t>
      </w:r>
      <w:r>
        <w:rPr>
          <w:rFonts w:ascii="Times New Roman" w:hAnsi="Times New Roman" w:eastAsia="仿宋"/>
          <w:b/>
          <w:sz w:val="28"/>
          <w:szCs w:val="28"/>
        </w:rPr>
        <w:t xml:space="preserve"> </w:t>
      </w:r>
      <w:r>
        <w:rPr>
          <w:rFonts w:ascii="Times New Roman" w:hAnsi="仿宋" w:eastAsia="仿宋"/>
          <w:sz w:val="28"/>
          <w:szCs w:val="28"/>
        </w:rPr>
        <w:t>对存在剽窃、弄虚作假等重大问题的，或者其它不正当手段谋取生产力科创奖的组织和个人，尚未授奖的，由奖励办公室取消其当年评审资格；已经授奖的，将撤销其奖励，追回证书和资金，公开通报，并视情节取消其一定时期内申报奖项的资格。同时，建议其所在单位或主管部门给予相应的处分。</w:t>
      </w:r>
    </w:p>
    <w:p>
      <w:pPr>
        <w:spacing w:line="360" w:lineRule="auto"/>
        <w:ind w:firstLine="570"/>
        <w:rPr>
          <w:rFonts w:ascii="Times New Roman" w:hAnsi="Times New Roman" w:eastAsia="仿宋"/>
          <w:sz w:val="28"/>
          <w:szCs w:val="28"/>
        </w:rPr>
      </w:pPr>
    </w:p>
    <w:p>
      <w:pPr>
        <w:spacing w:line="360" w:lineRule="auto"/>
        <w:jc w:val="center"/>
        <w:rPr>
          <w:rFonts w:ascii="Times New Roman" w:hAnsi="Times New Roman" w:eastAsia="黑体"/>
          <w:sz w:val="28"/>
          <w:szCs w:val="28"/>
        </w:rPr>
      </w:pPr>
      <w:r>
        <w:rPr>
          <w:rFonts w:ascii="Times New Roman" w:hAnsi="黑体" w:eastAsia="黑体"/>
          <w:sz w:val="28"/>
          <w:szCs w:val="28"/>
        </w:rPr>
        <w:t>第</w:t>
      </w:r>
      <w:r>
        <w:rPr>
          <w:rFonts w:hint="eastAsia" w:ascii="Times New Roman" w:hAnsi="黑体" w:eastAsia="黑体"/>
          <w:sz w:val="28"/>
          <w:szCs w:val="28"/>
        </w:rPr>
        <w:t>七</w:t>
      </w:r>
      <w:r>
        <w:rPr>
          <w:rFonts w:ascii="Times New Roman" w:hAnsi="黑体" w:eastAsia="黑体"/>
          <w:sz w:val="28"/>
          <w:szCs w:val="28"/>
        </w:rPr>
        <w:t>章</w:t>
      </w:r>
      <w:r>
        <w:rPr>
          <w:rFonts w:ascii="Times New Roman" w:hAnsi="Times New Roman" w:eastAsia="黑体"/>
          <w:sz w:val="28"/>
          <w:szCs w:val="28"/>
        </w:rPr>
        <w:t xml:space="preserve">  </w:t>
      </w:r>
      <w:r>
        <w:rPr>
          <w:rFonts w:ascii="Times New Roman" w:hAnsi="黑体" w:eastAsia="黑体"/>
          <w:sz w:val="28"/>
          <w:szCs w:val="28"/>
        </w:rPr>
        <w:t>附</w:t>
      </w:r>
      <w:r>
        <w:rPr>
          <w:rFonts w:ascii="Times New Roman" w:hAnsi="Times New Roman" w:eastAsia="黑体"/>
          <w:sz w:val="28"/>
          <w:szCs w:val="28"/>
        </w:rPr>
        <w:t xml:space="preserve"> </w:t>
      </w:r>
      <w:r>
        <w:rPr>
          <w:rFonts w:ascii="Times New Roman" w:hAnsi="黑体" w:eastAsia="黑体"/>
          <w:sz w:val="28"/>
          <w:szCs w:val="28"/>
        </w:rPr>
        <w:t>则</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第二十五条</w:t>
      </w:r>
      <w:r>
        <w:rPr>
          <w:rFonts w:ascii="Times New Roman" w:hAnsi="Times New Roman" w:eastAsia="仿宋"/>
          <w:b/>
          <w:sz w:val="28"/>
          <w:szCs w:val="28"/>
        </w:rPr>
        <w:t xml:space="preserve"> </w:t>
      </w:r>
      <w:r>
        <w:rPr>
          <w:rFonts w:ascii="Times New Roman" w:hAnsi="仿宋" w:eastAsia="仿宋"/>
          <w:sz w:val="28"/>
          <w:szCs w:val="28"/>
        </w:rPr>
        <w:t>评选为公益性，不收取参评单位和个人任何费用，评审费用和奖金等费用由协会向社会筹集，接受社会捐助。</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第二十六条</w:t>
      </w:r>
      <w:r>
        <w:rPr>
          <w:rFonts w:ascii="Times New Roman" w:hAnsi="Times New Roman" w:eastAsia="仿宋"/>
          <w:b/>
          <w:sz w:val="28"/>
          <w:szCs w:val="28"/>
        </w:rPr>
        <w:t xml:space="preserve"> </w:t>
      </w:r>
      <w:r>
        <w:rPr>
          <w:rFonts w:ascii="Times New Roman" w:hAnsi="仿宋" w:eastAsia="仿宋"/>
          <w:sz w:val="28"/>
          <w:szCs w:val="28"/>
        </w:rPr>
        <w:t>申报材料一律不予以退回，保存一年后，由奖励办公室统一销毁。</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第二十七条</w:t>
      </w:r>
      <w:r>
        <w:rPr>
          <w:rFonts w:ascii="Times New Roman" w:hAnsi="Times New Roman" w:eastAsia="仿宋"/>
          <w:b/>
          <w:sz w:val="28"/>
          <w:szCs w:val="28"/>
        </w:rPr>
        <w:t xml:space="preserve"> </w:t>
      </w:r>
      <w:r>
        <w:rPr>
          <w:rFonts w:ascii="Times New Roman" w:hAnsi="仿宋" w:eastAsia="仿宋"/>
          <w:sz w:val="28"/>
          <w:szCs w:val="28"/>
        </w:rPr>
        <w:t>办法由协会负责解释和修改。</w:t>
      </w:r>
    </w:p>
    <w:p>
      <w:pPr>
        <w:spacing w:line="360" w:lineRule="auto"/>
        <w:ind w:firstLine="570"/>
        <w:rPr>
          <w:rFonts w:ascii="Times New Roman" w:hAnsi="Times New Roman" w:eastAsia="仿宋"/>
          <w:sz w:val="28"/>
          <w:szCs w:val="28"/>
        </w:rPr>
      </w:pPr>
      <w:r>
        <w:rPr>
          <w:rFonts w:ascii="Times New Roman" w:hAnsi="仿宋" w:eastAsia="仿宋"/>
          <w:b/>
          <w:sz w:val="28"/>
          <w:szCs w:val="28"/>
        </w:rPr>
        <w:t>第二十八条</w:t>
      </w:r>
      <w:r>
        <w:rPr>
          <w:rFonts w:ascii="Times New Roman" w:hAnsi="Times New Roman" w:eastAsia="仿宋"/>
          <w:b/>
          <w:sz w:val="28"/>
          <w:szCs w:val="28"/>
        </w:rPr>
        <w:t xml:space="preserve"> </w:t>
      </w:r>
      <w:r>
        <w:rPr>
          <w:rFonts w:ascii="Times New Roman" w:hAnsi="仿宋" w:eastAsia="仿宋"/>
          <w:sz w:val="28"/>
          <w:szCs w:val="28"/>
        </w:rPr>
        <w:t>办法自</w:t>
      </w:r>
      <w:r>
        <w:rPr>
          <w:rFonts w:ascii="Times New Roman" w:hAnsi="Times New Roman" w:eastAsia="仿宋"/>
          <w:sz w:val="28"/>
          <w:szCs w:val="28"/>
        </w:rPr>
        <w:t>2021</w:t>
      </w:r>
      <w:r>
        <w:rPr>
          <w:rFonts w:ascii="Times New Roman" w:hAnsi="仿宋" w:eastAsia="仿宋"/>
          <w:sz w:val="28"/>
          <w:szCs w:val="28"/>
        </w:rPr>
        <w:t>年</w:t>
      </w:r>
      <w:r>
        <w:rPr>
          <w:rFonts w:hint="eastAsia" w:ascii="Times New Roman" w:hAnsi="Times New Roman" w:eastAsia="仿宋"/>
          <w:sz w:val="28"/>
          <w:szCs w:val="28"/>
        </w:rPr>
        <w:t>9</w:t>
      </w:r>
      <w:r>
        <w:rPr>
          <w:rFonts w:ascii="Times New Roman" w:hAnsi="仿宋" w:eastAsia="仿宋"/>
          <w:sz w:val="28"/>
          <w:szCs w:val="28"/>
        </w:rPr>
        <w:t>月</w:t>
      </w:r>
      <w:r>
        <w:rPr>
          <w:rFonts w:hint="eastAsia" w:ascii="Times New Roman" w:hAnsi="仿宋" w:eastAsia="仿宋"/>
          <w:sz w:val="28"/>
          <w:szCs w:val="28"/>
        </w:rPr>
        <w:t>1</w:t>
      </w:r>
      <w:r>
        <w:rPr>
          <w:rFonts w:ascii="Times New Roman" w:hAnsi="仿宋" w:eastAsia="仿宋"/>
          <w:sz w:val="28"/>
          <w:szCs w:val="28"/>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173C5"/>
    <w:rsid w:val="2A0173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2021-10-21T08:36:00Z</dcterms:created>
  <dc:creator>lenovo</dc:creator>
  <cp:lastModifiedBy>lenovo</cp:lastModifiedBy>
  <dcterms:modified xsi:type="dcterms:W3CDTF">2021-10-21T08:52:33Z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